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76A" w:rsidRPr="0092376A" w:rsidRDefault="0092376A" w:rsidP="0092376A">
      <w:pPr>
        <w:pStyle w:val="acaae"/>
        <w:pageBreakBefore/>
        <w:spacing w:before="120" w:after="40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2376A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92376A" w:rsidRPr="0086519B" w:rsidRDefault="0092376A" w:rsidP="0092376A">
      <w:pPr>
        <w:pStyle w:val="PlainText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Жилищное строительство</w:t>
      </w:r>
      <w:r w:rsidRPr="0086519B">
        <w:rPr>
          <w:rFonts w:ascii="Arial" w:hAnsi="Arial"/>
          <w:sz w:val="22"/>
          <w:szCs w:val="21"/>
        </w:rPr>
        <w:t>. В январе</w:t>
      </w:r>
      <w:r>
        <w:rPr>
          <w:rFonts w:ascii="Arial" w:hAnsi="Arial"/>
          <w:sz w:val="22"/>
          <w:szCs w:val="21"/>
        </w:rPr>
        <w:t>-апреле 2019</w:t>
      </w:r>
      <w:r w:rsidRPr="0086519B">
        <w:rPr>
          <w:rFonts w:ascii="Arial" w:hAnsi="Arial"/>
          <w:sz w:val="22"/>
          <w:szCs w:val="21"/>
        </w:rPr>
        <w:t xml:space="preserve"> года на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территории области за счет всех источн</w:t>
      </w:r>
      <w:r>
        <w:rPr>
          <w:rFonts w:ascii="Arial" w:hAnsi="Arial"/>
          <w:sz w:val="22"/>
          <w:szCs w:val="21"/>
        </w:rPr>
        <w:t>иков финансирования введены 25887 новых</w:t>
      </w:r>
      <w:r w:rsidRPr="0086519B">
        <w:rPr>
          <w:rFonts w:ascii="Arial" w:hAnsi="Arial"/>
          <w:sz w:val="22"/>
          <w:szCs w:val="21"/>
        </w:rPr>
        <w:t xml:space="preserve"> квартир</w:t>
      </w:r>
      <w:r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t>общей площадью</w:t>
      </w:r>
      <w:r>
        <w:rPr>
          <w:rFonts w:ascii="Arial" w:hAnsi="Arial"/>
          <w:sz w:val="22"/>
          <w:szCs w:val="21"/>
        </w:rPr>
        <w:t xml:space="preserve"> 2155,1 тысячи</w:t>
      </w:r>
      <w:r w:rsidRPr="0086519B">
        <w:rPr>
          <w:rFonts w:ascii="Arial" w:hAnsi="Arial"/>
          <w:sz w:val="22"/>
          <w:szCs w:val="21"/>
        </w:rPr>
        <w:t xml:space="preserve"> квадратных мет</w:t>
      </w:r>
      <w:r>
        <w:rPr>
          <w:rFonts w:ascii="Arial" w:hAnsi="Arial"/>
          <w:sz w:val="22"/>
          <w:szCs w:val="21"/>
        </w:rPr>
        <w:t>ров, что на 31 процент меньше</w:t>
      </w:r>
      <w:r w:rsidRPr="0086519B">
        <w:rPr>
          <w:rFonts w:ascii="Arial" w:hAnsi="Arial"/>
          <w:sz w:val="22"/>
          <w:szCs w:val="21"/>
        </w:rPr>
        <w:t>, чем в январе</w:t>
      </w:r>
      <w:r>
        <w:rPr>
          <w:rFonts w:ascii="Arial" w:hAnsi="Arial"/>
          <w:sz w:val="22"/>
          <w:szCs w:val="21"/>
        </w:rPr>
        <w:t>-апреле 2018</w:t>
      </w:r>
      <w:r w:rsidRPr="0086519B">
        <w:rPr>
          <w:rFonts w:ascii="Arial" w:hAnsi="Arial"/>
          <w:sz w:val="22"/>
          <w:szCs w:val="21"/>
        </w:rPr>
        <w:t xml:space="preserve"> года. В сельской местности введено </w:t>
      </w:r>
      <w:r>
        <w:rPr>
          <w:rFonts w:ascii="Arial" w:hAnsi="Arial"/>
          <w:sz w:val="22"/>
          <w:szCs w:val="21"/>
        </w:rPr>
        <w:t>950,6 тысячи</w:t>
      </w:r>
      <w:r w:rsidRPr="0086519B">
        <w:rPr>
          <w:rFonts w:ascii="Arial" w:hAnsi="Arial"/>
          <w:sz w:val="22"/>
          <w:szCs w:val="21"/>
        </w:rPr>
        <w:t xml:space="preserve"> квадратных метров жилья, что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составило</w:t>
      </w:r>
      <w:r>
        <w:rPr>
          <w:rFonts w:ascii="Arial" w:hAnsi="Arial"/>
          <w:sz w:val="22"/>
          <w:szCs w:val="21"/>
        </w:rPr>
        <w:t xml:space="preserve"> 44,1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от общего ввода.</w:t>
      </w:r>
    </w:p>
    <w:p w:rsidR="0092376A" w:rsidRPr="0086519B" w:rsidRDefault="0092376A" w:rsidP="0092376A">
      <w:pPr>
        <w:pStyle w:val="PlainText"/>
        <w:spacing w:before="100" w:after="120" w:line="240" w:lineRule="auto"/>
        <w:jc w:val="left"/>
        <w:rPr>
          <w:sz w:val="25"/>
          <w:szCs w:val="23"/>
        </w:rPr>
      </w:pPr>
      <w:r w:rsidRPr="0086519B">
        <w:rPr>
          <w:rFonts w:ascii="Arial" w:hAnsi="Arial"/>
          <w:sz w:val="22"/>
          <w:szCs w:val="21"/>
        </w:rPr>
        <w:t>Динамика ввода в действие жилых домов:</w:t>
      </w:r>
    </w:p>
    <w:tbl>
      <w:tblPr>
        <w:tblW w:w="80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98"/>
        <w:gridCol w:w="1395"/>
        <w:gridCol w:w="285"/>
        <w:gridCol w:w="1557"/>
        <w:gridCol w:w="103"/>
        <w:gridCol w:w="1630"/>
        <w:gridCol w:w="24"/>
        <w:gridCol w:w="9"/>
      </w:tblGrid>
      <w:tr w:rsidR="0092376A" w:rsidRPr="0086519B" w:rsidTr="00A6083B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240"/>
        </w:trPr>
        <w:tc>
          <w:tcPr>
            <w:tcW w:w="299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92376A" w:rsidRPr="0086519B" w:rsidRDefault="0092376A" w:rsidP="00A6083B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gridSpan w:val="2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76A" w:rsidRPr="0086519B" w:rsidRDefault="0092376A" w:rsidP="00A6083B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314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92376A" w:rsidRPr="0086519B" w:rsidRDefault="0092376A" w:rsidP="00A6083B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92376A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99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92376A" w:rsidRPr="0086519B" w:rsidRDefault="0092376A" w:rsidP="00A6083B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2376A" w:rsidRPr="0086519B" w:rsidRDefault="0092376A" w:rsidP="00A6083B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60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2376A" w:rsidRPr="0086519B" w:rsidRDefault="0092376A" w:rsidP="00A6083B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63" w:type="dxa"/>
            <w:gridSpan w:val="3"/>
            <w:tcBorders>
              <w:top w:val="single" w:sz="6" w:space="0" w:color="auto"/>
              <w:bottom w:val="double" w:sz="4" w:space="0" w:color="auto"/>
            </w:tcBorders>
          </w:tcPr>
          <w:p w:rsidR="0092376A" w:rsidRPr="0086519B" w:rsidRDefault="0092376A" w:rsidP="00A6083B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92376A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7968" w:type="dxa"/>
            <w:gridSpan w:val="6"/>
            <w:vAlign w:val="bottom"/>
          </w:tcPr>
          <w:p w:rsidR="0092376A" w:rsidRPr="0086519B" w:rsidRDefault="0092376A" w:rsidP="00A6083B">
            <w:pPr>
              <w:pStyle w:val="PlainText"/>
              <w:spacing w:before="10" w:after="10" w:line="240" w:lineRule="auto"/>
              <w:ind w:left="113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92376A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395" w:type="dxa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650,3</w:t>
            </w:r>
          </w:p>
        </w:tc>
        <w:tc>
          <w:tcPr>
            <w:tcW w:w="1842" w:type="dxa"/>
            <w:gridSpan w:val="2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2,7 р.</w:t>
            </w:r>
          </w:p>
        </w:tc>
        <w:tc>
          <w:tcPr>
            <w:tcW w:w="1733" w:type="dxa"/>
            <w:gridSpan w:val="2"/>
            <w:vAlign w:val="bottom"/>
          </w:tcPr>
          <w:p w:rsidR="0092376A" w:rsidRPr="0086519B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92376A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395" w:type="dxa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978,6</w:t>
            </w:r>
          </w:p>
        </w:tc>
        <w:tc>
          <w:tcPr>
            <w:tcW w:w="1842" w:type="dxa"/>
            <w:gridSpan w:val="2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3,2 р.</w:t>
            </w:r>
          </w:p>
        </w:tc>
        <w:tc>
          <w:tcPr>
            <w:tcW w:w="1733" w:type="dxa"/>
            <w:gridSpan w:val="2"/>
            <w:vAlign w:val="bottom"/>
          </w:tcPr>
          <w:p w:rsidR="0092376A" w:rsidRPr="0086519B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150,5</w:t>
            </w:r>
          </w:p>
        </w:tc>
      </w:tr>
      <w:tr w:rsidR="0092376A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395" w:type="dxa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800,3</w:t>
            </w:r>
          </w:p>
        </w:tc>
        <w:tc>
          <w:tcPr>
            <w:tcW w:w="1842" w:type="dxa"/>
            <w:gridSpan w:val="2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130,4</w:t>
            </w:r>
          </w:p>
        </w:tc>
        <w:tc>
          <w:tcPr>
            <w:tcW w:w="1733" w:type="dxa"/>
            <w:gridSpan w:val="2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81,8</w:t>
            </w:r>
          </w:p>
        </w:tc>
      </w:tr>
      <w:tr w:rsidR="0092376A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92376A" w:rsidRPr="002374C4" w:rsidRDefault="0092376A" w:rsidP="00A6083B">
            <w:pPr>
              <w:pStyle w:val="PlainText"/>
              <w:spacing w:before="10" w:after="1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2429,2</w:t>
            </w:r>
          </w:p>
        </w:tc>
        <w:tc>
          <w:tcPr>
            <w:tcW w:w="1842" w:type="dxa"/>
            <w:gridSpan w:val="2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2,1 р.</w:t>
            </w:r>
          </w:p>
        </w:tc>
        <w:tc>
          <w:tcPr>
            <w:tcW w:w="1733" w:type="dxa"/>
            <w:gridSpan w:val="2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92376A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92376A" w:rsidRPr="00B8258A" w:rsidRDefault="0092376A" w:rsidP="00A6083B">
            <w:pPr>
              <w:pStyle w:val="PlainText"/>
              <w:spacing w:before="10" w:after="1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395" w:type="dxa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702,9</w:t>
            </w:r>
          </w:p>
        </w:tc>
        <w:tc>
          <w:tcPr>
            <w:tcW w:w="1842" w:type="dxa"/>
            <w:gridSpan w:val="2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121,2</w:t>
            </w:r>
          </w:p>
        </w:tc>
        <w:tc>
          <w:tcPr>
            <w:tcW w:w="1733" w:type="dxa"/>
            <w:gridSpan w:val="2"/>
            <w:vAlign w:val="bottom"/>
          </w:tcPr>
          <w:p w:rsidR="0092376A" w:rsidRPr="0086519B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87,8</w:t>
            </w:r>
          </w:p>
        </w:tc>
      </w:tr>
      <w:tr w:rsidR="0092376A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395" w:type="dxa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394,3</w:t>
            </w:r>
          </w:p>
        </w:tc>
        <w:tc>
          <w:tcPr>
            <w:tcW w:w="1842" w:type="dxa"/>
            <w:gridSpan w:val="2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55,5</w:t>
            </w:r>
          </w:p>
        </w:tc>
        <w:tc>
          <w:tcPr>
            <w:tcW w:w="1733" w:type="dxa"/>
            <w:gridSpan w:val="2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56,1</w:t>
            </w:r>
          </w:p>
        </w:tc>
      </w:tr>
      <w:tr w:rsidR="0092376A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395" w:type="dxa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402,4</w:t>
            </w:r>
          </w:p>
        </w:tc>
        <w:tc>
          <w:tcPr>
            <w:tcW w:w="1842" w:type="dxa"/>
            <w:gridSpan w:val="2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81,5</w:t>
            </w:r>
          </w:p>
        </w:tc>
        <w:tc>
          <w:tcPr>
            <w:tcW w:w="1733" w:type="dxa"/>
            <w:gridSpan w:val="2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102,0</w:t>
            </w:r>
          </w:p>
        </w:tc>
      </w:tr>
      <w:tr w:rsidR="0092376A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92376A" w:rsidRPr="00DE4E12" w:rsidRDefault="0092376A" w:rsidP="00A6083B">
            <w:pPr>
              <w:pStyle w:val="PlainText"/>
              <w:spacing w:before="10" w:after="1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1499,6</w:t>
            </w:r>
          </w:p>
        </w:tc>
        <w:tc>
          <w:tcPr>
            <w:tcW w:w="1842" w:type="dxa"/>
            <w:gridSpan w:val="2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84,1</w:t>
            </w:r>
          </w:p>
        </w:tc>
        <w:tc>
          <w:tcPr>
            <w:tcW w:w="1733" w:type="dxa"/>
            <w:gridSpan w:val="2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61,7</w:t>
            </w:r>
          </w:p>
        </w:tc>
      </w:tr>
      <w:tr w:rsidR="0092376A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92376A" w:rsidRPr="00DE4E12" w:rsidRDefault="0092376A" w:rsidP="00A6083B">
            <w:pPr>
              <w:pStyle w:val="PlainText"/>
              <w:spacing w:before="10" w:after="1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395" w:type="dxa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3928,8</w:t>
            </w:r>
          </w:p>
        </w:tc>
        <w:tc>
          <w:tcPr>
            <w:tcW w:w="1842" w:type="dxa"/>
            <w:gridSpan w:val="2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133,2</w:t>
            </w:r>
          </w:p>
        </w:tc>
        <w:tc>
          <w:tcPr>
            <w:tcW w:w="1733" w:type="dxa"/>
            <w:gridSpan w:val="2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92376A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92376A" w:rsidRPr="0069506C" w:rsidRDefault="0092376A" w:rsidP="00A6083B">
            <w:pPr>
              <w:pStyle w:val="PlainText"/>
              <w:spacing w:before="10" w:after="1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395" w:type="dxa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535,0</w:t>
            </w:r>
          </w:p>
        </w:tc>
        <w:tc>
          <w:tcPr>
            <w:tcW w:w="1842" w:type="dxa"/>
            <w:gridSpan w:val="2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104,0</w:t>
            </w:r>
          </w:p>
        </w:tc>
        <w:tc>
          <w:tcPr>
            <w:tcW w:w="1733" w:type="dxa"/>
            <w:gridSpan w:val="2"/>
            <w:vAlign w:val="bottom"/>
          </w:tcPr>
          <w:p w:rsidR="0092376A" w:rsidRPr="0086519B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133,0</w:t>
            </w:r>
          </w:p>
        </w:tc>
      </w:tr>
      <w:tr w:rsidR="0092376A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395" w:type="dxa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934,1</w:t>
            </w:r>
          </w:p>
        </w:tc>
        <w:tc>
          <w:tcPr>
            <w:tcW w:w="1842" w:type="dxa"/>
            <w:gridSpan w:val="2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101,9</w:t>
            </w:r>
          </w:p>
        </w:tc>
        <w:tc>
          <w:tcPr>
            <w:tcW w:w="1733" w:type="dxa"/>
            <w:gridSpan w:val="2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174,6</w:t>
            </w:r>
          </w:p>
        </w:tc>
      </w:tr>
      <w:tr w:rsidR="0092376A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395" w:type="dxa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909,8</w:t>
            </w:r>
          </w:p>
        </w:tc>
        <w:tc>
          <w:tcPr>
            <w:tcW w:w="1842" w:type="dxa"/>
            <w:gridSpan w:val="2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94,3</w:t>
            </w:r>
          </w:p>
        </w:tc>
        <w:tc>
          <w:tcPr>
            <w:tcW w:w="1733" w:type="dxa"/>
            <w:gridSpan w:val="2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97,4</w:t>
            </w:r>
          </w:p>
        </w:tc>
      </w:tr>
      <w:tr w:rsidR="0092376A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92376A" w:rsidRPr="000B205B" w:rsidRDefault="0092376A" w:rsidP="00A6083B">
            <w:pPr>
              <w:pStyle w:val="PlainText"/>
              <w:spacing w:before="10" w:after="1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2378,9</w:t>
            </w:r>
          </w:p>
        </w:tc>
        <w:tc>
          <w:tcPr>
            <w:tcW w:w="1842" w:type="dxa"/>
            <w:gridSpan w:val="2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99,3</w:t>
            </w:r>
          </w:p>
        </w:tc>
        <w:tc>
          <w:tcPr>
            <w:tcW w:w="1733" w:type="dxa"/>
            <w:gridSpan w:val="2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158,6</w:t>
            </w:r>
          </w:p>
        </w:tc>
      </w:tr>
      <w:tr w:rsidR="0092376A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395" w:type="dxa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6307,7</w:t>
            </w:r>
          </w:p>
        </w:tc>
        <w:tc>
          <w:tcPr>
            <w:tcW w:w="1842" w:type="dxa"/>
            <w:gridSpan w:val="2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118,0</w:t>
            </w:r>
          </w:p>
        </w:tc>
        <w:tc>
          <w:tcPr>
            <w:tcW w:w="1733" w:type="dxa"/>
            <w:gridSpan w:val="2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92376A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395" w:type="dxa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488,4</w:t>
            </w:r>
          </w:p>
        </w:tc>
        <w:tc>
          <w:tcPr>
            <w:tcW w:w="1842" w:type="dxa"/>
            <w:gridSpan w:val="2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51,5</w:t>
            </w:r>
          </w:p>
        </w:tc>
        <w:tc>
          <w:tcPr>
            <w:tcW w:w="1733" w:type="dxa"/>
            <w:gridSpan w:val="2"/>
            <w:vAlign w:val="bottom"/>
          </w:tcPr>
          <w:p w:rsidR="0092376A" w:rsidRPr="0086519B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53,7</w:t>
            </w:r>
          </w:p>
        </w:tc>
      </w:tr>
      <w:tr w:rsidR="0092376A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395" w:type="dxa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561,6</w:t>
            </w:r>
          </w:p>
        </w:tc>
        <w:tc>
          <w:tcPr>
            <w:tcW w:w="1842" w:type="dxa"/>
            <w:gridSpan w:val="2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65,7</w:t>
            </w:r>
          </w:p>
        </w:tc>
        <w:tc>
          <w:tcPr>
            <w:tcW w:w="1733" w:type="dxa"/>
            <w:gridSpan w:val="2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115,0</w:t>
            </w:r>
          </w:p>
        </w:tc>
      </w:tr>
      <w:tr w:rsidR="0092376A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395" w:type="dxa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1425,6</w:t>
            </w:r>
          </w:p>
        </w:tc>
        <w:tc>
          <w:tcPr>
            <w:tcW w:w="1842" w:type="dxa"/>
            <w:gridSpan w:val="2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73,9</w:t>
            </w:r>
          </w:p>
        </w:tc>
        <w:tc>
          <w:tcPr>
            <w:tcW w:w="1733" w:type="dxa"/>
            <w:gridSpan w:val="2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2,5 р.</w:t>
            </w:r>
          </w:p>
        </w:tc>
      </w:tr>
      <w:tr w:rsidR="0092376A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92376A" w:rsidRPr="00374B2A" w:rsidRDefault="0092376A" w:rsidP="00A6083B">
            <w:pPr>
              <w:pStyle w:val="PlainText"/>
              <w:spacing w:before="10" w:after="1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2475,6</w:t>
            </w:r>
          </w:p>
        </w:tc>
        <w:tc>
          <w:tcPr>
            <w:tcW w:w="1842" w:type="dxa"/>
            <w:gridSpan w:val="2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66,3</w:t>
            </w:r>
          </w:p>
        </w:tc>
        <w:tc>
          <w:tcPr>
            <w:tcW w:w="1733" w:type="dxa"/>
            <w:gridSpan w:val="2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104,1</w:t>
            </w:r>
          </w:p>
        </w:tc>
      </w:tr>
      <w:tr w:rsidR="0092376A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395" w:type="dxa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8783,3</w:t>
            </w:r>
          </w:p>
        </w:tc>
        <w:tc>
          <w:tcPr>
            <w:tcW w:w="1842" w:type="dxa"/>
            <w:gridSpan w:val="2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96,8</w:t>
            </w:r>
          </w:p>
        </w:tc>
        <w:tc>
          <w:tcPr>
            <w:tcW w:w="1733" w:type="dxa"/>
            <w:gridSpan w:val="2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92376A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7968" w:type="dxa"/>
            <w:gridSpan w:val="6"/>
            <w:vAlign w:val="bottom"/>
          </w:tcPr>
          <w:p w:rsidR="0092376A" w:rsidRPr="002901D6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>
              <w:rPr>
                <w:rFonts w:ascii="Arial" w:hAnsi="Arial" w:cs="Arial"/>
                <w:b/>
                <w:sz w:val="20"/>
                <w:szCs w:val="19"/>
              </w:rPr>
              <w:t>2019 год</w:t>
            </w:r>
          </w:p>
        </w:tc>
      </w:tr>
      <w:tr w:rsidR="0092376A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395" w:type="dxa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438,8</w:t>
            </w:r>
          </w:p>
        </w:tc>
        <w:tc>
          <w:tcPr>
            <w:tcW w:w="1842" w:type="dxa"/>
            <w:gridSpan w:val="2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67,5</w:t>
            </w:r>
          </w:p>
        </w:tc>
        <w:tc>
          <w:tcPr>
            <w:tcW w:w="1733" w:type="dxa"/>
            <w:gridSpan w:val="2"/>
            <w:vAlign w:val="bottom"/>
          </w:tcPr>
          <w:p w:rsidR="0092376A" w:rsidRPr="0086519B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92376A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395" w:type="dxa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605,6</w:t>
            </w:r>
          </w:p>
        </w:tc>
        <w:tc>
          <w:tcPr>
            <w:tcW w:w="1842" w:type="dxa"/>
            <w:gridSpan w:val="2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62,6</w:t>
            </w:r>
          </w:p>
        </w:tc>
        <w:tc>
          <w:tcPr>
            <w:tcW w:w="1733" w:type="dxa"/>
            <w:gridSpan w:val="2"/>
            <w:vAlign w:val="bottom"/>
          </w:tcPr>
          <w:p w:rsidR="0092376A" w:rsidRPr="0086519B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138,0</w:t>
            </w:r>
          </w:p>
        </w:tc>
      </w:tr>
      <w:tr w:rsidR="0092376A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395" w:type="dxa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539,5</w:t>
            </w:r>
          </w:p>
        </w:tc>
        <w:tc>
          <w:tcPr>
            <w:tcW w:w="1842" w:type="dxa"/>
            <w:gridSpan w:val="2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67,4</w:t>
            </w:r>
          </w:p>
        </w:tc>
        <w:tc>
          <w:tcPr>
            <w:tcW w:w="1733" w:type="dxa"/>
            <w:gridSpan w:val="2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89,1</w:t>
            </w:r>
          </w:p>
        </w:tc>
      </w:tr>
      <w:tr w:rsidR="0092376A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92376A" w:rsidRPr="00750D8D" w:rsidRDefault="0092376A" w:rsidP="00A6083B">
            <w:pPr>
              <w:pStyle w:val="PlainText"/>
              <w:spacing w:before="10" w:after="1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395" w:type="dxa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1583,9</w:t>
            </w:r>
          </w:p>
        </w:tc>
        <w:tc>
          <w:tcPr>
            <w:tcW w:w="1842" w:type="dxa"/>
            <w:gridSpan w:val="2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65,5</w:t>
            </w:r>
          </w:p>
        </w:tc>
        <w:tc>
          <w:tcPr>
            <w:tcW w:w="1733" w:type="dxa"/>
            <w:gridSpan w:val="2"/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92376A" w:rsidRPr="0086519B" w:rsidTr="00A6083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tcBorders>
              <w:bottom w:val="double" w:sz="4" w:space="0" w:color="auto"/>
            </w:tcBorders>
            <w:vAlign w:val="bottom"/>
          </w:tcPr>
          <w:p w:rsidR="0092376A" w:rsidRPr="00B204C9" w:rsidRDefault="0092376A" w:rsidP="00A6083B">
            <w:pPr>
              <w:pStyle w:val="PlainText"/>
              <w:spacing w:before="10" w:after="1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395" w:type="dxa"/>
            <w:tcBorders>
              <w:bottom w:val="double" w:sz="4" w:space="0" w:color="auto"/>
            </w:tcBorders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571,2</w:t>
            </w:r>
          </w:p>
        </w:tc>
        <w:tc>
          <w:tcPr>
            <w:tcW w:w="1842" w:type="dxa"/>
            <w:gridSpan w:val="2"/>
            <w:tcBorders>
              <w:bottom w:val="double" w:sz="4" w:space="0" w:color="auto"/>
            </w:tcBorders>
            <w:vAlign w:val="bottom"/>
          </w:tcPr>
          <w:p w:rsidR="0092376A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81,3</w:t>
            </w:r>
          </w:p>
        </w:tc>
        <w:tc>
          <w:tcPr>
            <w:tcW w:w="1733" w:type="dxa"/>
            <w:gridSpan w:val="2"/>
            <w:tcBorders>
              <w:bottom w:val="double" w:sz="4" w:space="0" w:color="auto"/>
            </w:tcBorders>
            <w:vAlign w:val="bottom"/>
          </w:tcPr>
          <w:p w:rsidR="0092376A" w:rsidRPr="0086519B" w:rsidRDefault="0092376A" w:rsidP="00A6083B">
            <w:pPr>
              <w:pStyle w:val="PlainText"/>
              <w:spacing w:before="10" w:after="1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105,9</w:t>
            </w:r>
          </w:p>
        </w:tc>
      </w:tr>
    </w:tbl>
    <w:p w:rsidR="0092376A" w:rsidRPr="0086519B" w:rsidRDefault="0092376A" w:rsidP="0092376A">
      <w:pPr>
        <w:pStyle w:val="PlainText"/>
        <w:pageBreakBefore/>
        <w:widowControl w:val="0"/>
        <w:spacing w:before="100" w:after="6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За январь</w:t>
      </w:r>
      <w:r>
        <w:rPr>
          <w:rFonts w:ascii="Arial" w:hAnsi="Arial"/>
          <w:sz w:val="22"/>
          <w:szCs w:val="21"/>
        </w:rPr>
        <w:t>-апрель 2019</w:t>
      </w:r>
      <w:r w:rsidRPr="0086519B">
        <w:rPr>
          <w:rFonts w:ascii="Arial" w:hAnsi="Arial"/>
          <w:sz w:val="22"/>
          <w:szCs w:val="21"/>
        </w:rPr>
        <w:t xml:space="preserve"> года населением за счет собственных и </w:t>
      </w:r>
      <w:r w:rsidRPr="0086519B">
        <w:rPr>
          <w:rFonts w:ascii="Arial" w:hAnsi="Arial"/>
          <w:sz w:val="22"/>
          <w:szCs w:val="21"/>
        </w:rPr>
        <w:br/>
        <w:t>заемных сре</w:t>
      </w:r>
      <w:proofErr w:type="gramStart"/>
      <w:r w:rsidRPr="0086519B">
        <w:rPr>
          <w:rFonts w:ascii="Arial" w:hAnsi="Arial"/>
          <w:sz w:val="22"/>
          <w:szCs w:val="21"/>
        </w:rPr>
        <w:t>дств вв</w:t>
      </w:r>
      <w:proofErr w:type="gramEnd"/>
      <w:r w:rsidRPr="0086519B">
        <w:rPr>
          <w:rFonts w:ascii="Arial" w:hAnsi="Arial"/>
          <w:sz w:val="22"/>
          <w:szCs w:val="21"/>
        </w:rPr>
        <w:t>едено в действие</w:t>
      </w:r>
      <w:r>
        <w:rPr>
          <w:rFonts w:ascii="Arial" w:hAnsi="Arial"/>
          <w:sz w:val="22"/>
          <w:szCs w:val="21"/>
        </w:rPr>
        <w:t xml:space="preserve"> 1252,2</w:t>
      </w:r>
      <w:r w:rsidRPr="0086519B">
        <w:rPr>
          <w:rFonts w:ascii="Arial" w:hAnsi="Arial"/>
          <w:sz w:val="22"/>
          <w:szCs w:val="21"/>
        </w:rPr>
        <w:t xml:space="preserve"> тысяч</w:t>
      </w:r>
      <w:r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 xml:space="preserve"> квадратных метров </w:t>
      </w:r>
      <w:r w:rsidRPr="0086519B">
        <w:rPr>
          <w:rFonts w:ascii="Arial" w:hAnsi="Arial"/>
          <w:sz w:val="22"/>
          <w:szCs w:val="21"/>
        </w:rPr>
        <w:br/>
        <w:t>жилья. Д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ля этих домов в общем объеме введенного жилья составила</w:t>
      </w:r>
      <w:r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  <w:t>58,1 процента</w:t>
      </w:r>
      <w:r w:rsidRPr="0086519B">
        <w:rPr>
          <w:rFonts w:ascii="Arial" w:hAnsi="Arial"/>
          <w:sz w:val="22"/>
          <w:szCs w:val="21"/>
        </w:rPr>
        <w:t>.</w:t>
      </w:r>
    </w:p>
    <w:p w:rsidR="0092376A" w:rsidRPr="0086519B" w:rsidRDefault="0092376A" w:rsidP="0092376A">
      <w:pPr>
        <w:pStyle w:val="PlainText"/>
        <w:widowControl w:val="0"/>
        <w:spacing w:before="100" w:after="60"/>
        <w:ind w:firstLine="561"/>
        <w:rPr>
          <w:rFonts w:ascii="Arial" w:hAnsi="Arial"/>
          <w:b/>
          <w:sz w:val="22"/>
          <w:szCs w:val="21"/>
        </w:rPr>
      </w:pPr>
      <w:r>
        <w:rPr>
          <w:noProof/>
          <w:sz w:val="25"/>
          <w:szCs w:val="23"/>
        </w:rPr>
        <w:drawing>
          <wp:inline distT="0" distB="0" distL="0" distR="0">
            <wp:extent cx="5067300" cy="564832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r w:rsidRPr="0086519B">
        <w:rPr>
          <w:rFonts w:ascii="Arial" w:hAnsi="Arial"/>
          <w:b/>
          <w:sz w:val="22"/>
          <w:szCs w:val="21"/>
        </w:rPr>
        <w:t xml:space="preserve"> </w:t>
      </w:r>
    </w:p>
    <w:p w:rsidR="0092376A" w:rsidRPr="0086519B" w:rsidRDefault="0092376A" w:rsidP="0092376A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b/>
          <w:bCs/>
          <w:sz w:val="22"/>
          <w:szCs w:val="21"/>
        </w:rPr>
        <w:lastRenderedPageBreak/>
        <w:t>Ввод в действие (в эксплуатацию) зданий.</w:t>
      </w:r>
      <w:r w:rsidRPr="0086519B">
        <w:rPr>
          <w:rFonts w:ascii="Arial" w:hAnsi="Arial" w:cs="Arial"/>
          <w:b/>
          <w:bCs/>
          <w:snapToGrid w:val="0"/>
          <w:sz w:val="22"/>
          <w:szCs w:val="21"/>
        </w:rPr>
        <w:t xml:space="preserve"> </w:t>
      </w:r>
      <w:r w:rsidRPr="0086519B">
        <w:rPr>
          <w:rFonts w:ascii="Arial" w:hAnsi="Arial" w:cs="Arial"/>
          <w:bCs/>
          <w:snapToGrid w:val="0"/>
          <w:sz w:val="22"/>
          <w:szCs w:val="21"/>
        </w:rPr>
        <w:t>Из числа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введенных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действие за январь</w:t>
      </w:r>
      <w:r>
        <w:rPr>
          <w:rFonts w:ascii="Arial" w:hAnsi="Arial" w:cs="Arial"/>
          <w:snapToGrid w:val="0"/>
          <w:sz w:val="22"/>
          <w:szCs w:val="21"/>
        </w:rPr>
        <w:t>-апрель 2019 года зданий 97,8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</w:t>
      </w:r>
      <w:r>
        <w:rPr>
          <w:rFonts w:ascii="Arial" w:hAnsi="Arial" w:cs="Arial"/>
          <w:snapToGrid w:val="0"/>
          <w:sz w:val="22"/>
          <w:szCs w:val="21"/>
        </w:rPr>
        <w:t>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составляют здания жилого назначения.</w:t>
      </w:r>
    </w:p>
    <w:p w:rsidR="0092376A" w:rsidRPr="0086519B" w:rsidRDefault="0092376A" w:rsidP="0092376A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Ввод в действие (в эксплуатацию) зданий по их видам </w:t>
      </w:r>
      <w:r w:rsidRPr="0086519B">
        <w:rPr>
          <w:rFonts w:ascii="Arial" w:hAnsi="Arial"/>
          <w:sz w:val="22"/>
          <w:szCs w:val="21"/>
        </w:rPr>
        <w:br/>
        <w:t>за январь</w:t>
      </w:r>
      <w:r>
        <w:rPr>
          <w:rFonts w:ascii="Arial" w:hAnsi="Arial"/>
          <w:sz w:val="22"/>
          <w:szCs w:val="21"/>
        </w:rPr>
        <w:t>-апрель 2019</w:t>
      </w:r>
      <w:r w:rsidRPr="0086519B">
        <w:rPr>
          <w:rFonts w:ascii="Arial" w:hAnsi="Arial"/>
          <w:sz w:val="22"/>
          <w:szCs w:val="21"/>
        </w:rPr>
        <w:t xml:space="preserve">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485"/>
        <w:gridCol w:w="1485"/>
        <w:gridCol w:w="1486"/>
      </w:tblGrid>
      <w:tr w:rsidR="0092376A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92376A" w:rsidRPr="0086519B" w:rsidRDefault="0092376A" w:rsidP="00A6083B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</w:p>
        </w:tc>
        <w:tc>
          <w:tcPr>
            <w:tcW w:w="1485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92376A" w:rsidRPr="0086519B" w:rsidRDefault="0092376A" w:rsidP="00A6083B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Количес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т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во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ед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и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ниц</w:t>
            </w:r>
          </w:p>
        </w:tc>
        <w:tc>
          <w:tcPr>
            <w:tcW w:w="148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92376A" w:rsidRPr="0086519B" w:rsidRDefault="0092376A" w:rsidP="00A6083B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Общий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строител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ь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ный объем 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куб. м</w:t>
            </w:r>
          </w:p>
        </w:tc>
        <w:tc>
          <w:tcPr>
            <w:tcW w:w="148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92376A" w:rsidRPr="0086519B" w:rsidRDefault="0092376A" w:rsidP="00A6083B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Общая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площадь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зд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кв. м</w:t>
            </w:r>
          </w:p>
        </w:tc>
      </w:tr>
      <w:tr w:rsidR="0092376A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92376A" w:rsidRPr="0086519B" w:rsidRDefault="0092376A" w:rsidP="00A6083B">
            <w:pPr>
              <w:pStyle w:val="xl40"/>
              <w:spacing w:before="130" w:after="13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Введено в действие зд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а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ний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92376A" w:rsidRPr="0086519B" w:rsidRDefault="0092376A" w:rsidP="00A6083B">
            <w:pPr>
              <w:pStyle w:val="xl40"/>
              <w:spacing w:before="130" w:after="13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7737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92376A" w:rsidRPr="0086519B" w:rsidRDefault="0092376A" w:rsidP="00A6083B">
            <w:pPr>
              <w:pStyle w:val="xl40"/>
              <w:spacing w:before="130" w:after="13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17029,8</w:t>
            </w:r>
          </w:p>
        </w:tc>
        <w:tc>
          <w:tcPr>
            <w:tcW w:w="1486" w:type="dxa"/>
            <w:tcBorders>
              <w:top w:val="double" w:sz="6" w:space="0" w:color="auto"/>
            </w:tcBorders>
            <w:vAlign w:val="bottom"/>
          </w:tcPr>
          <w:p w:rsidR="0092376A" w:rsidRPr="0086519B" w:rsidRDefault="0092376A" w:rsidP="00A6083B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3410,8</w:t>
            </w:r>
          </w:p>
        </w:tc>
      </w:tr>
      <w:tr w:rsidR="0092376A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92376A" w:rsidRPr="0086519B" w:rsidRDefault="0092376A" w:rsidP="00A6083B">
            <w:pPr>
              <w:pStyle w:val="xl40"/>
              <w:spacing w:before="130" w:after="130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hAnsi="Arial" w:cs="Arial"/>
                <w:i/>
                <w:sz w:val="20"/>
                <w:szCs w:val="19"/>
              </w:rPr>
              <w:t>в том числе:</w:t>
            </w:r>
          </w:p>
        </w:tc>
        <w:tc>
          <w:tcPr>
            <w:tcW w:w="1485" w:type="dxa"/>
            <w:vAlign w:val="bottom"/>
          </w:tcPr>
          <w:p w:rsidR="0092376A" w:rsidRPr="0086519B" w:rsidRDefault="0092376A" w:rsidP="00A6083B">
            <w:pPr>
              <w:pStyle w:val="xl40"/>
              <w:spacing w:before="130" w:after="130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92376A" w:rsidRPr="0086519B" w:rsidRDefault="0092376A" w:rsidP="00A6083B">
            <w:pPr>
              <w:pStyle w:val="xl40"/>
              <w:spacing w:before="130" w:after="130"/>
              <w:ind w:right="332"/>
              <w:jc w:val="right"/>
              <w:rPr>
                <w:rFonts w:ascii="Arial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92376A" w:rsidRPr="0086519B" w:rsidRDefault="0092376A" w:rsidP="00A6083B">
            <w:pPr>
              <w:tabs>
                <w:tab w:val="decimal" w:pos="0"/>
                <w:tab w:val="decimal" w:pos="1155"/>
              </w:tabs>
              <w:spacing w:before="130" w:after="130"/>
              <w:ind w:right="339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92376A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2376A" w:rsidRPr="0086519B" w:rsidRDefault="0092376A" w:rsidP="00A6083B">
            <w:pPr>
              <w:spacing w:before="130" w:after="13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жилого назначения</w:t>
            </w:r>
          </w:p>
        </w:tc>
        <w:tc>
          <w:tcPr>
            <w:tcW w:w="1485" w:type="dxa"/>
            <w:vAlign w:val="bottom"/>
          </w:tcPr>
          <w:p w:rsidR="0092376A" w:rsidRPr="0086519B" w:rsidRDefault="0092376A" w:rsidP="00A6083B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7564</w:t>
            </w:r>
          </w:p>
        </w:tc>
        <w:tc>
          <w:tcPr>
            <w:tcW w:w="1485" w:type="dxa"/>
            <w:vAlign w:val="bottom"/>
          </w:tcPr>
          <w:p w:rsidR="0092376A" w:rsidRPr="0086519B" w:rsidRDefault="0092376A" w:rsidP="00A6083B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10566,4</w:t>
            </w:r>
          </w:p>
        </w:tc>
        <w:tc>
          <w:tcPr>
            <w:tcW w:w="1486" w:type="dxa"/>
            <w:vAlign w:val="bottom"/>
          </w:tcPr>
          <w:p w:rsidR="0092376A" w:rsidRPr="0086519B" w:rsidRDefault="0092376A" w:rsidP="00A6083B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2706,8</w:t>
            </w:r>
          </w:p>
        </w:tc>
      </w:tr>
      <w:tr w:rsidR="0092376A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2376A" w:rsidRPr="0086519B" w:rsidRDefault="0092376A" w:rsidP="00A6083B">
            <w:pPr>
              <w:spacing w:before="130" w:after="13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нежилого назначения</w:t>
            </w:r>
          </w:p>
        </w:tc>
        <w:tc>
          <w:tcPr>
            <w:tcW w:w="1485" w:type="dxa"/>
            <w:vAlign w:val="bottom"/>
          </w:tcPr>
          <w:p w:rsidR="0092376A" w:rsidRPr="0086519B" w:rsidRDefault="0092376A" w:rsidP="00A6083B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173</w:t>
            </w:r>
          </w:p>
        </w:tc>
        <w:tc>
          <w:tcPr>
            <w:tcW w:w="1485" w:type="dxa"/>
            <w:vAlign w:val="bottom"/>
          </w:tcPr>
          <w:p w:rsidR="0092376A" w:rsidRPr="0086519B" w:rsidRDefault="0092376A" w:rsidP="00A6083B">
            <w:pPr>
              <w:tabs>
                <w:tab w:val="decimal" w:pos="0"/>
                <w:tab w:val="decimal" w:pos="88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6463,4</w:t>
            </w:r>
          </w:p>
        </w:tc>
        <w:tc>
          <w:tcPr>
            <w:tcW w:w="1486" w:type="dxa"/>
            <w:vAlign w:val="bottom"/>
          </w:tcPr>
          <w:p w:rsidR="0092376A" w:rsidRPr="0086519B" w:rsidRDefault="0092376A" w:rsidP="00A6083B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704,0</w:t>
            </w:r>
          </w:p>
        </w:tc>
      </w:tr>
      <w:tr w:rsidR="0092376A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2376A" w:rsidRPr="0086519B" w:rsidRDefault="0092376A" w:rsidP="00A6083B">
            <w:pPr>
              <w:spacing w:before="130" w:after="130"/>
              <w:ind w:left="454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в том числе</w:t>
            </w:r>
            <w:r w:rsidRPr="0086519B">
              <w:rPr>
                <w:rFonts w:ascii="Arial" w:hAnsi="Arial" w:cs="Arial"/>
                <w:i/>
                <w:szCs w:val="19"/>
              </w:rPr>
              <w:t>:</w:t>
            </w:r>
          </w:p>
        </w:tc>
        <w:tc>
          <w:tcPr>
            <w:tcW w:w="1485" w:type="dxa"/>
            <w:vAlign w:val="bottom"/>
          </w:tcPr>
          <w:p w:rsidR="0092376A" w:rsidRPr="0086519B" w:rsidRDefault="0092376A" w:rsidP="00A6083B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92376A" w:rsidRPr="0086519B" w:rsidRDefault="0092376A" w:rsidP="00A6083B">
            <w:pPr>
              <w:tabs>
                <w:tab w:val="decimal" w:pos="0"/>
                <w:tab w:val="decimal" w:pos="88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92376A" w:rsidRPr="0086519B" w:rsidRDefault="0092376A" w:rsidP="00A6083B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</w:p>
        </w:tc>
      </w:tr>
      <w:tr w:rsidR="0092376A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2376A" w:rsidRPr="0086519B" w:rsidRDefault="0092376A" w:rsidP="00A6083B">
            <w:pPr>
              <w:spacing w:before="130" w:after="13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промышленные</w:t>
            </w:r>
          </w:p>
        </w:tc>
        <w:tc>
          <w:tcPr>
            <w:tcW w:w="1485" w:type="dxa"/>
            <w:vAlign w:val="bottom"/>
          </w:tcPr>
          <w:p w:rsidR="0092376A" w:rsidRPr="0086519B" w:rsidRDefault="0092376A" w:rsidP="00A6083B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57</w:t>
            </w:r>
          </w:p>
        </w:tc>
        <w:tc>
          <w:tcPr>
            <w:tcW w:w="1485" w:type="dxa"/>
            <w:vAlign w:val="bottom"/>
          </w:tcPr>
          <w:p w:rsidR="0092376A" w:rsidRPr="0086519B" w:rsidRDefault="0092376A" w:rsidP="00A6083B">
            <w:pPr>
              <w:tabs>
                <w:tab w:val="decimal" w:pos="0"/>
                <w:tab w:val="decimal" w:pos="88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2866,0</w:t>
            </w:r>
          </w:p>
        </w:tc>
        <w:tc>
          <w:tcPr>
            <w:tcW w:w="1486" w:type="dxa"/>
            <w:vAlign w:val="bottom"/>
          </w:tcPr>
          <w:p w:rsidR="0092376A" w:rsidRPr="0086519B" w:rsidRDefault="0092376A" w:rsidP="00A6083B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267,1</w:t>
            </w:r>
          </w:p>
        </w:tc>
      </w:tr>
      <w:tr w:rsidR="0092376A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2376A" w:rsidRPr="0086519B" w:rsidRDefault="0092376A" w:rsidP="00A6083B">
            <w:pPr>
              <w:spacing w:before="130" w:after="13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сельскохозяйственные</w:t>
            </w:r>
          </w:p>
        </w:tc>
        <w:tc>
          <w:tcPr>
            <w:tcW w:w="1485" w:type="dxa"/>
            <w:vAlign w:val="bottom"/>
          </w:tcPr>
          <w:p w:rsidR="0092376A" w:rsidRDefault="0092376A" w:rsidP="00A6083B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</w:t>
            </w:r>
          </w:p>
        </w:tc>
        <w:tc>
          <w:tcPr>
            <w:tcW w:w="1485" w:type="dxa"/>
            <w:vAlign w:val="bottom"/>
          </w:tcPr>
          <w:p w:rsidR="0092376A" w:rsidRDefault="0092376A" w:rsidP="00A6083B">
            <w:pPr>
              <w:tabs>
                <w:tab w:val="decimal" w:pos="0"/>
                <w:tab w:val="decimal" w:pos="88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98,2</w:t>
            </w:r>
          </w:p>
        </w:tc>
        <w:tc>
          <w:tcPr>
            <w:tcW w:w="1486" w:type="dxa"/>
            <w:vAlign w:val="bottom"/>
          </w:tcPr>
          <w:p w:rsidR="0092376A" w:rsidRDefault="0092376A" w:rsidP="00A6083B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15,5</w:t>
            </w:r>
          </w:p>
        </w:tc>
      </w:tr>
      <w:tr w:rsidR="0092376A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2376A" w:rsidRPr="0086519B" w:rsidRDefault="0092376A" w:rsidP="00A6083B">
            <w:pPr>
              <w:spacing w:before="130" w:after="13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коммерческие</w:t>
            </w:r>
          </w:p>
        </w:tc>
        <w:tc>
          <w:tcPr>
            <w:tcW w:w="1485" w:type="dxa"/>
            <w:vAlign w:val="bottom"/>
          </w:tcPr>
          <w:p w:rsidR="0092376A" w:rsidRPr="0086519B" w:rsidRDefault="0092376A" w:rsidP="00A6083B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43</w:t>
            </w:r>
          </w:p>
        </w:tc>
        <w:tc>
          <w:tcPr>
            <w:tcW w:w="1485" w:type="dxa"/>
            <w:vAlign w:val="bottom"/>
          </w:tcPr>
          <w:p w:rsidR="0092376A" w:rsidRPr="0086519B" w:rsidRDefault="0092376A" w:rsidP="00A6083B">
            <w:pPr>
              <w:tabs>
                <w:tab w:val="decimal" w:pos="0"/>
                <w:tab w:val="decimal" w:pos="88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2699,2</w:t>
            </w:r>
          </w:p>
        </w:tc>
        <w:tc>
          <w:tcPr>
            <w:tcW w:w="1486" w:type="dxa"/>
            <w:vAlign w:val="bottom"/>
          </w:tcPr>
          <w:p w:rsidR="0092376A" w:rsidRPr="0086519B" w:rsidRDefault="0092376A" w:rsidP="00A6083B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259,4</w:t>
            </w:r>
          </w:p>
        </w:tc>
      </w:tr>
      <w:tr w:rsidR="0092376A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2376A" w:rsidRPr="0086519B" w:rsidRDefault="0092376A" w:rsidP="00A6083B">
            <w:pPr>
              <w:spacing w:before="130" w:after="13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административные</w:t>
            </w:r>
          </w:p>
        </w:tc>
        <w:tc>
          <w:tcPr>
            <w:tcW w:w="1485" w:type="dxa"/>
            <w:vAlign w:val="bottom"/>
          </w:tcPr>
          <w:p w:rsidR="0092376A" w:rsidRPr="0086519B" w:rsidRDefault="0092376A" w:rsidP="00A6083B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</w:t>
            </w:r>
          </w:p>
        </w:tc>
        <w:tc>
          <w:tcPr>
            <w:tcW w:w="1485" w:type="dxa"/>
            <w:vAlign w:val="bottom"/>
          </w:tcPr>
          <w:p w:rsidR="0092376A" w:rsidRPr="0086519B" w:rsidRDefault="0092376A" w:rsidP="00A6083B">
            <w:pPr>
              <w:tabs>
                <w:tab w:val="decimal" w:pos="0"/>
                <w:tab w:val="decimal" w:pos="88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103,6</w:t>
            </w:r>
          </w:p>
        </w:tc>
        <w:tc>
          <w:tcPr>
            <w:tcW w:w="1486" w:type="dxa"/>
            <w:vAlign w:val="bottom"/>
          </w:tcPr>
          <w:p w:rsidR="0092376A" w:rsidRPr="0086519B" w:rsidRDefault="0092376A" w:rsidP="00A6083B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19,1</w:t>
            </w:r>
          </w:p>
        </w:tc>
      </w:tr>
      <w:tr w:rsidR="0092376A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2376A" w:rsidRPr="0086519B" w:rsidRDefault="0092376A" w:rsidP="00A6083B">
            <w:pPr>
              <w:spacing w:before="130" w:after="13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учебные</w:t>
            </w:r>
          </w:p>
        </w:tc>
        <w:tc>
          <w:tcPr>
            <w:tcW w:w="1485" w:type="dxa"/>
            <w:vAlign w:val="bottom"/>
          </w:tcPr>
          <w:p w:rsidR="0092376A" w:rsidRPr="0086519B" w:rsidRDefault="0092376A" w:rsidP="00A6083B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</w:t>
            </w:r>
          </w:p>
        </w:tc>
        <w:tc>
          <w:tcPr>
            <w:tcW w:w="1485" w:type="dxa"/>
            <w:vAlign w:val="bottom"/>
          </w:tcPr>
          <w:p w:rsidR="0092376A" w:rsidRPr="0086519B" w:rsidRDefault="0092376A" w:rsidP="00A6083B">
            <w:pPr>
              <w:tabs>
                <w:tab w:val="decimal" w:pos="0"/>
                <w:tab w:val="decimal" w:pos="88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330,1</w:t>
            </w:r>
          </w:p>
        </w:tc>
        <w:tc>
          <w:tcPr>
            <w:tcW w:w="1486" w:type="dxa"/>
            <w:vAlign w:val="bottom"/>
          </w:tcPr>
          <w:p w:rsidR="0092376A" w:rsidRPr="0086519B" w:rsidRDefault="0092376A" w:rsidP="00A6083B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78,0</w:t>
            </w:r>
          </w:p>
        </w:tc>
      </w:tr>
      <w:tr w:rsidR="0092376A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2376A" w:rsidRPr="0086519B" w:rsidRDefault="0092376A" w:rsidP="00A6083B">
            <w:pPr>
              <w:spacing w:before="130" w:after="13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здравоохранения</w:t>
            </w:r>
          </w:p>
        </w:tc>
        <w:tc>
          <w:tcPr>
            <w:tcW w:w="1485" w:type="dxa"/>
            <w:vAlign w:val="bottom"/>
          </w:tcPr>
          <w:p w:rsidR="0092376A" w:rsidRDefault="0092376A" w:rsidP="00A6083B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</w:t>
            </w:r>
          </w:p>
        </w:tc>
        <w:tc>
          <w:tcPr>
            <w:tcW w:w="1485" w:type="dxa"/>
            <w:vAlign w:val="bottom"/>
          </w:tcPr>
          <w:p w:rsidR="0092376A" w:rsidRDefault="0092376A" w:rsidP="00A6083B">
            <w:pPr>
              <w:tabs>
                <w:tab w:val="decimal" w:pos="0"/>
                <w:tab w:val="decimal" w:pos="88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68,1</w:t>
            </w:r>
          </w:p>
        </w:tc>
        <w:tc>
          <w:tcPr>
            <w:tcW w:w="1486" w:type="dxa"/>
            <w:vAlign w:val="bottom"/>
          </w:tcPr>
          <w:p w:rsidR="0092376A" w:rsidRDefault="0092376A" w:rsidP="00A6083B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14,6</w:t>
            </w:r>
          </w:p>
        </w:tc>
      </w:tr>
      <w:tr w:rsidR="0092376A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2376A" w:rsidRPr="0086519B" w:rsidRDefault="0092376A" w:rsidP="00A6083B">
            <w:pPr>
              <w:spacing w:before="130" w:after="13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другие</w:t>
            </w:r>
          </w:p>
        </w:tc>
        <w:tc>
          <w:tcPr>
            <w:tcW w:w="1485" w:type="dxa"/>
            <w:vAlign w:val="bottom"/>
          </w:tcPr>
          <w:p w:rsidR="0092376A" w:rsidRPr="0086519B" w:rsidRDefault="0092376A" w:rsidP="00A6083B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44</w:t>
            </w:r>
          </w:p>
        </w:tc>
        <w:tc>
          <w:tcPr>
            <w:tcW w:w="1485" w:type="dxa"/>
            <w:vAlign w:val="bottom"/>
          </w:tcPr>
          <w:p w:rsidR="0092376A" w:rsidRPr="0086519B" w:rsidRDefault="0092376A" w:rsidP="00A6083B">
            <w:pPr>
              <w:tabs>
                <w:tab w:val="decimal" w:pos="0"/>
                <w:tab w:val="decimal" w:pos="88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298,2</w:t>
            </w:r>
          </w:p>
        </w:tc>
        <w:tc>
          <w:tcPr>
            <w:tcW w:w="1486" w:type="dxa"/>
            <w:vAlign w:val="bottom"/>
          </w:tcPr>
          <w:p w:rsidR="0092376A" w:rsidRPr="0086519B" w:rsidRDefault="0092376A" w:rsidP="00A6083B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50,3</w:t>
            </w:r>
          </w:p>
        </w:tc>
      </w:tr>
    </w:tbl>
    <w:p w:rsidR="0092376A" w:rsidRPr="0086519B" w:rsidRDefault="0092376A" w:rsidP="0092376A">
      <w:pPr>
        <w:pStyle w:val="PlainText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Строительная деятельность</w:t>
      </w:r>
      <w:r>
        <w:rPr>
          <w:rFonts w:ascii="Arial" w:hAnsi="Arial"/>
          <w:sz w:val="22"/>
          <w:szCs w:val="21"/>
        </w:rPr>
        <w:t xml:space="preserve">. В январе-апреле 2019 года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собственными силами предприятий</w:t>
      </w:r>
      <w:r>
        <w:rPr>
          <w:rFonts w:ascii="Arial" w:hAnsi="Arial"/>
          <w:sz w:val="22"/>
          <w:szCs w:val="21"/>
        </w:rPr>
        <w:t xml:space="preserve"> и организаций выполнено работ </w:t>
      </w:r>
      <w:r w:rsidRPr="0086519B">
        <w:rPr>
          <w:rFonts w:ascii="Arial" w:hAnsi="Arial"/>
          <w:sz w:val="22"/>
          <w:szCs w:val="21"/>
        </w:rPr>
        <w:t xml:space="preserve">и услуг по виду деятельности «Строительство» на </w:t>
      </w:r>
      <w:r>
        <w:rPr>
          <w:rFonts w:ascii="Arial" w:hAnsi="Arial"/>
          <w:sz w:val="22"/>
          <w:szCs w:val="21"/>
        </w:rPr>
        <w:t xml:space="preserve">110,1 миллиарда </w:t>
      </w:r>
      <w:r w:rsidRPr="0086519B">
        <w:rPr>
          <w:rFonts w:ascii="Arial" w:hAnsi="Arial"/>
          <w:sz w:val="22"/>
          <w:szCs w:val="21"/>
        </w:rPr>
        <w:t>ру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 xml:space="preserve">лей, что на </w:t>
      </w:r>
      <w:r>
        <w:rPr>
          <w:rFonts w:ascii="Arial" w:hAnsi="Arial"/>
          <w:sz w:val="22"/>
          <w:szCs w:val="21"/>
        </w:rPr>
        <w:t>2,9 процента выше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 xml:space="preserve">-апреля 2018 года. </w:t>
      </w:r>
      <w:r w:rsidRPr="0086519B">
        <w:rPr>
          <w:rFonts w:ascii="Arial" w:hAnsi="Arial"/>
          <w:sz w:val="22"/>
          <w:szCs w:val="21"/>
        </w:rPr>
        <w:t xml:space="preserve">Из общего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объема организациями, не относящимися к субъектам малого предприн</w:t>
      </w:r>
      <w:r w:rsidRPr="0086519B"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 xml:space="preserve">мательства, выполнено работ и услуг на </w:t>
      </w:r>
      <w:r>
        <w:rPr>
          <w:rFonts w:ascii="Arial" w:hAnsi="Arial"/>
          <w:sz w:val="22"/>
          <w:szCs w:val="21"/>
        </w:rPr>
        <w:t xml:space="preserve">43,2 миллиарда </w:t>
      </w:r>
      <w:r w:rsidRPr="0086519B">
        <w:rPr>
          <w:rFonts w:ascii="Arial" w:hAnsi="Arial"/>
          <w:sz w:val="22"/>
          <w:szCs w:val="21"/>
        </w:rPr>
        <w:t xml:space="preserve">рублей, что на </w:t>
      </w:r>
      <w:r>
        <w:rPr>
          <w:rFonts w:ascii="Arial" w:hAnsi="Arial"/>
          <w:sz w:val="22"/>
          <w:szCs w:val="21"/>
        </w:rPr>
        <w:t>3 процента выше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>-апреля 2018</w:t>
      </w:r>
      <w:r w:rsidRPr="0086519B">
        <w:rPr>
          <w:rFonts w:ascii="Arial" w:hAnsi="Arial"/>
          <w:sz w:val="22"/>
          <w:szCs w:val="21"/>
        </w:rPr>
        <w:t xml:space="preserve">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да.</w:t>
      </w:r>
    </w:p>
    <w:p w:rsidR="00EB50C5" w:rsidRDefault="0092376A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76A"/>
    <w:rsid w:val="00281FC2"/>
    <w:rsid w:val="008F7616"/>
    <w:rsid w:val="00923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7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92376A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">
    <w:name w:val="Plain Text"/>
    <w:basedOn w:val="a"/>
    <w:rsid w:val="0092376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xl40">
    <w:name w:val="xl40"/>
    <w:basedOn w:val="a"/>
    <w:uiPriority w:val="99"/>
    <w:rsid w:val="0092376A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3">
    <w:name w:val="Balloon Text"/>
    <w:basedOn w:val="a"/>
    <w:link w:val="a4"/>
    <w:uiPriority w:val="99"/>
    <w:semiHidden/>
    <w:unhideWhenUsed/>
    <w:rsid w:val="0092376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376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7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92376A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">
    <w:name w:val="Plain Text"/>
    <w:basedOn w:val="a"/>
    <w:rsid w:val="0092376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xl40">
    <w:name w:val="xl40"/>
    <w:basedOn w:val="a"/>
    <w:uiPriority w:val="99"/>
    <w:rsid w:val="0092376A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3">
    <w:name w:val="Balloon Text"/>
    <w:basedOn w:val="a"/>
    <w:link w:val="a4"/>
    <w:uiPriority w:val="99"/>
    <w:semiHidden/>
    <w:unhideWhenUsed/>
    <w:rsid w:val="0092376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376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7892720306513412E-2"/>
          <c:y val="0.18524871355060035"/>
          <c:w val="0.95402298850574707"/>
          <c:h val="0.52315608919382506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0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0.21131202066166407"/>
                  <c:y val="-0.1550185061845965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57,3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17049265166718039"/>
                  <c:y val="0.25330056811344348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32,8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.19480738228955502"/>
                  <c:y val="0.26201619950795391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26,6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.19421789835254255"/>
                  <c:y val="-1.981271652970115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56,9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0.32169725608255412"/>
                  <c:y val="-5.0721225441999586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35,9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0.32037103120730598"/>
                  <c:y val="-0.29776079110385184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68,9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0.31712909751979729"/>
                  <c:y val="-7.045598051772948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64,2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7.373556526849798E-3"/>
                  <c:y val="-9.6818122715063674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5204419774207013E-2"/>
                  <c:y val="1.381723458917325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21,0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5793903711219365E-2"/>
                  <c:y val="-2.302872117729405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51,3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829909646049238E-2"/>
                  <c:y val="1.59184905065170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4.5824063280656156E-2"/>
                  <c:y val="4.395229056620324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63,9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6.8532583608537187E-2"/>
                  <c:y val="-5.212400868184946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68,1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апрель</c:v>
                </c:pt>
                <c:pt idx="1">
                  <c:v>май</c:v>
                </c:pt>
                <c:pt idx="2">
                  <c:v>июнь</c:v>
                </c:pt>
                <c:pt idx="3">
                  <c:v>июль</c:v>
                </c:pt>
                <c:pt idx="4">
                  <c:v>август</c:v>
                </c:pt>
                <c:pt idx="5">
                  <c:v>сентябрь</c:v>
                </c:pt>
                <c:pt idx="6">
                  <c:v>октябрь</c:v>
                </c:pt>
                <c:pt idx="7">
                  <c:v>ноябрь</c:v>
                </c:pt>
                <c:pt idx="8">
                  <c:v>декабрь</c:v>
                </c:pt>
                <c:pt idx="9">
                  <c:v>январь</c:v>
                </c:pt>
                <c:pt idx="10">
                  <c:v>февраль</c:v>
                </c:pt>
                <c:pt idx="11">
                  <c:v>март</c:v>
                </c:pt>
                <c:pt idx="12">
                  <c:v>апрель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36.1</c:v>
                </c:pt>
                <c:pt idx="1">
                  <c:v>68.900000000000006</c:v>
                </c:pt>
                <c:pt idx="2">
                  <c:v>64.2</c:v>
                </c:pt>
                <c:pt idx="3">
                  <c:v>57.3</c:v>
                </c:pt>
                <c:pt idx="4">
                  <c:v>32.799999999999997</c:v>
                </c:pt>
                <c:pt idx="5">
                  <c:v>26.6</c:v>
                </c:pt>
                <c:pt idx="6">
                  <c:v>56.9</c:v>
                </c:pt>
                <c:pt idx="7">
                  <c:v>41.8</c:v>
                </c:pt>
                <c:pt idx="8">
                  <c:v>21</c:v>
                </c:pt>
                <c:pt idx="9">
                  <c:v>51.3</c:v>
                </c:pt>
                <c:pt idx="10">
                  <c:v>48.6</c:v>
                </c:pt>
                <c:pt idx="11">
                  <c:v>68.099999999999994</c:v>
                </c:pt>
                <c:pt idx="12">
                  <c:v>63.9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5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апрель</c:v>
                </c:pt>
                <c:pt idx="1">
                  <c:v>май</c:v>
                </c:pt>
                <c:pt idx="2">
                  <c:v>июнь</c:v>
                </c:pt>
                <c:pt idx="3">
                  <c:v>июль</c:v>
                </c:pt>
                <c:pt idx="4">
                  <c:v>август</c:v>
                </c:pt>
                <c:pt idx="5">
                  <c:v>сентябрь</c:v>
                </c:pt>
                <c:pt idx="6">
                  <c:v>октябрь</c:v>
                </c:pt>
                <c:pt idx="7">
                  <c:v>ноябрь</c:v>
                </c:pt>
                <c:pt idx="8">
                  <c:v>декабрь</c:v>
                </c:pt>
                <c:pt idx="9">
                  <c:v>январь</c:v>
                </c:pt>
                <c:pt idx="10">
                  <c:v>февраль</c:v>
                </c:pt>
                <c:pt idx="11">
                  <c:v>март</c:v>
                </c:pt>
                <c:pt idx="12">
                  <c:v>апрель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upDownBars>
          <c:gapWidth val="150"/>
          <c:upBars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</c:spPr>
          </c:upBars>
          <c:downBars>
            <c:spPr>
              <a:solidFill>
                <a:srgbClr val="000000"/>
              </a:solidFill>
              <a:ln w="3175">
                <a:solidFill>
                  <a:srgbClr val="000000"/>
                </a:solidFill>
                <a:prstDash val="solid"/>
              </a:ln>
            </c:spPr>
          </c:downBars>
        </c:upDownBars>
        <c:marker val="1"/>
        <c:smooth val="0"/>
        <c:axId val="150123264"/>
        <c:axId val="150125952"/>
      </c:lineChart>
      <c:catAx>
        <c:axId val="1501232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5012595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50125952"/>
        <c:scaling>
          <c:orientation val="minMax"/>
          <c:min val="0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50123264"/>
        <c:crosses val="autoZero"/>
        <c:crossBetween val="between"/>
        <c:majorUnit val="20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5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0.76925</cdr:x>
      <cdr:y>0.13425</cdr:y>
    </cdr:from>
    <cdr:to>
      <cdr:x>0.9435</cdr:x>
      <cdr:y>0.1685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24749" y="745500"/>
          <a:ext cx="866380" cy="19019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  <a:endParaRPr lang="ru-RU"/>
        </a:p>
      </cdr:txBody>
    </cdr:sp>
  </cdr:relSizeAnchor>
  <cdr:relSizeAnchor xmlns:cdr="http://schemas.openxmlformats.org/drawingml/2006/chartDrawing">
    <cdr:from>
      <cdr:x>0.83775</cdr:x>
      <cdr:y>0.89525</cdr:y>
    </cdr:from>
    <cdr:to>
      <cdr:x>0.99875</cdr:x>
      <cdr:y>0.9365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65335" y="4971390"/>
          <a:ext cx="800500" cy="22906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2019 год</a:t>
          </a:r>
          <a:endParaRPr lang="ru-RU"/>
        </a:p>
      </cdr:txBody>
    </cdr:sp>
  </cdr:relSizeAnchor>
  <cdr:relSizeAnchor xmlns:cdr="http://schemas.openxmlformats.org/drawingml/2006/chartDrawing">
    <cdr:from>
      <cdr:x>0.37525</cdr:x>
      <cdr:y>0.90325</cdr:y>
    </cdr:from>
    <cdr:to>
      <cdr:x>0.53425</cdr:x>
      <cdr:y>0.9445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5762" y="5015815"/>
          <a:ext cx="790556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2018 год</a:t>
          </a:r>
          <a:endParaRPr lang="ru-RU"/>
        </a:p>
      </cdr:txBody>
    </cdr:sp>
  </cdr:relSizeAnchor>
  <cdr:relSizeAnchor xmlns:cdr="http://schemas.openxmlformats.org/drawingml/2006/chartDrawing">
    <cdr:from>
      <cdr:x>0.08425</cdr:x>
      <cdr:y>0.06375</cdr:y>
    </cdr:from>
    <cdr:to>
      <cdr:x>0.9425</cdr:x>
      <cdr:y>0.134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8895" y="354009"/>
          <a:ext cx="4267262" cy="39010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2519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2019-06-03T09:59:00Z</dcterms:created>
  <dcterms:modified xsi:type="dcterms:W3CDTF">2019-06-03T09:59:00Z</dcterms:modified>
</cp:coreProperties>
</file>